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579" w:rsidRDefault="000D7F8A">
      <w:pPr>
        <w:pStyle w:val="1"/>
        <w:jc w:val="center"/>
      </w:pPr>
      <w:r>
        <w:rPr>
          <w:rFonts w:hint="eastAsia"/>
        </w:rPr>
        <w:t>武汉市疾病预防控制中心</w:t>
      </w:r>
    </w:p>
    <w:p w:rsidR="009A1579" w:rsidRDefault="000D7F8A">
      <w:pPr>
        <w:pStyle w:val="1"/>
        <w:jc w:val="center"/>
      </w:pPr>
      <w:r>
        <w:rPr>
          <w:rFonts w:hint="eastAsia"/>
        </w:rPr>
        <w:t>信息化项目建设需求调研模板</w:t>
      </w:r>
    </w:p>
    <w:p w:rsidR="009A1579" w:rsidRDefault="009A1579">
      <w:pPr>
        <w:spacing w:line="480" w:lineRule="auto"/>
        <w:rPr>
          <w:b/>
          <w:bCs/>
          <w:sz w:val="28"/>
          <w:szCs w:val="28"/>
        </w:rPr>
      </w:pPr>
    </w:p>
    <w:p w:rsidR="009A1579" w:rsidRDefault="000D7F8A">
      <w:pPr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系统名称：</w:t>
      </w:r>
      <w:r w:rsidR="00685BD8">
        <w:rPr>
          <w:rFonts w:hint="eastAsia"/>
          <w:b/>
          <w:bCs/>
          <w:sz w:val="28"/>
          <w:szCs w:val="28"/>
        </w:rPr>
        <w:t>武汉市</w:t>
      </w:r>
      <w:r>
        <w:rPr>
          <w:rFonts w:hint="eastAsia"/>
          <w:b/>
          <w:bCs/>
          <w:sz w:val="28"/>
          <w:szCs w:val="28"/>
        </w:rPr>
        <w:t>居民健康素养监测系统</w:t>
      </w:r>
      <w:r w:rsidR="00685BD8"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</w:p>
    <w:p w:rsidR="009A1579" w:rsidRDefault="009A1579">
      <w:pPr>
        <w:spacing w:line="480" w:lineRule="auto"/>
        <w:rPr>
          <w:b/>
          <w:bCs/>
          <w:sz w:val="28"/>
          <w:szCs w:val="28"/>
        </w:rPr>
      </w:pPr>
    </w:p>
    <w:p w:rsidR="009A1579" w:rsidRDefault="000D7F8A">
      <w:pPr>
        <w:spacing w:line="48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业务所：健康教育所</w:t>
      </w:r>
    </w:p>
    <w:p w:rsidR="009A1579" w:rsidRDefault="009A1579"/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系统概述</w:t>
      </w:r>
    </w:p>
    <w:p w:rsidR="009A1579" w:rsidRPr="00685BD8" w:rsidRDefault="00685BD8" w:rsidP="00685BD8">
      <w:pPr>
        <w:pStyle w:val="a6"/>
        <w:ind w:leftChars="202" w:left="424" w:firstLineChars="150" w:firstLine="450"/>
        <w:jc w:val="left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健康素养是指个人获取和理解基本健康信息和服务，并运用这些信息和服务做出正确决策，以维护和促进自身健康的能力。加强健康教育，提升健康素养，是提高居民健康素质和健康水平的重要途径</w:t>
      </w:r>
      <w:r w:rsidR="00C66FB5">
        <w:rPr>
          <w:rFonts w:ascii="仿宋" w:eastAsia="仿宋" w:hAnsi="仿宋" w:cs="仿宋" w:hint="eastAsia"/>
          <w:sz w:val="30"/>
          <w:szCs w:val="30"/>
        </w:rPr>
        <w:t>。</w:t>
      </w:r>
      <w:r w:rsidRPr="00685BD8">
        <w:rPr>
          <w:rFonts w:ascii="仿宋" w:eastAsia="仿宋" w:hAnsi="仿宋" w:cs="仿宋" w:hint="eastAsia"/>
          <w:sz w:val="30"/>
          <w:szCs w:val="30"/>
        </w:rPr>
        <w:t>2012 年，中央转移地方 “健康素养促进行动项目”在国家财政部立项，健康素养监测是其中五大工作内容之一 ，标志着规范化健康素养监测工作的开始。2014年，国家卫生计生委制定了《全民健康素养促进行动规划（2014-2020）》，明确提出要健全健康素养监测系统，推进信息化建设 。</w:t>
      </w:r>
      <w:r w:rsidR="00FC418B" w:rsidRPr="00EE69AD">
        <w:rPr>
          <w:rFonts w:ascii="仿宋" w:eastAsia="仿宋" w:hAnsi="仿宋" w:cs="仿宋" w:hint="eastAsia"/>
          <w:sz w:val="30"/>
          <w:szCs w:val="30"/>
        </w:rPr>
        <w:t>2016年，《“健康中国2030”规划纲要》将居民健康素养水平纳入“健康生活指标”，并要求在2020年，居民健康素养水平达到20%，2030年，居民健康素养水平达到30%。</w:t>
      </w:r>
      <w:r w:rsidR="00EE69AD">
        <w:rPr>
          <w:rFonts w:ascii="仿宋" w:eastAsia="仿宋" w:hAnsi="仿宋" w:cs="仿宋" w:hint="eastAsia"/>
          <w:sz w:val="30"/>
          <w:szCs w:val="30"/>
        </w:rPr>
        <w:t>2017年</w:t>
      </w:r>
      <w:r w:rsidR="00EE69AD" w:rsidRPr="00EE69AD">
        <w:rPr>
          <w:rFonts w:ascii="仿宋" w:eastAsia="仿宋" w:hAnsi="仿宋" w:cs="仿宋" w:hint="eastAsia"/>
          <w:sz w:val="30"/>
          <w:szCs w:val="30"/>
        </w:rPr>
        <w:t>国家卫生计生委</w:t>
      </w:r>
      <w:r w:rsidR="00EE69AD">
        <w:rPr>
          <w:rFonts w:ascii="仿宋" w:eastAsia="仿宋" w:hAnsi="仿宋" w:cs="仿宋" w:hint="eastAsia"/>
          <w:sz w:val="30"/>
          <w:szCs w:val="30"/>
        </w:rPr>
        <w:t>下发</w:t>
      </w:r>
      <w:r w:rsidR="00EE69AD" w:rsidRPr="00EE69AD">
        <w:rPr>
          <w:rFonts w:ascii="仿宋" w:eastAsia="仿宋" w:hAnsi="仿宋" w:cs="仿宋" w:hint="eastAsia"/>
          <w:sz w:val="30"/>
          <w:szCs w:val="30"/>
        </w:rPr>
        <w:t>《</w:t>
      </w:r>
      <w:r w:rsidR="00EE69AD">
        <w:rPr>
          <w:rFonts w:ascii="仿宋" w:eastAsia="仿宋" w:hAnsi="仿宋" w:cs="仿宋" w:hint="eastAsia"/>
          <w:sz w:val="30"/>
          <w:szCs w:val="30"/>
        </w:rPr>
        <w:t>关于做好2017年国家基本公共卫生服务项目工作的通知</w:t>
      </w:r>
      <w:r w:rsidR="00EE69AD" w:rsidRPr="00EE69AD">
        <w:rPr>
          <w:rFonts w:ascii="仿宋" w:eastAsia="仿宋" w:hAnsi="仿宋" w:cs="仿宋" w:hint="eastAsia"/>
          <w:sz w:val="30"/>
          <w:szCs w:val="30"/>
        </w:rPr>
        <w:t>》</w:t>
      </w:r>
      <w:r w:rsidR="00EE69AD">
        <w:rPr>
          <w:rFonts w:ascii="仿宋" w:eastAsia="仿宋" w:hAnsi="仿宋" w:cs="仿宋" w:hint="eastAsia"/>
          <w:sz w:val="30"/>
          <w:szCs w:val="30"/>
        </w:rPr>
        <w:t>，将健康素养促进项目新增为国家基本公共卫生服务项目。</w:t>
      </w:r>
      <w:r w:rsidRPr="00EE69AD">
        <w:rPr>
          <w:rFonts w:ascii="仿宋" w:eastAsia="仿宋" w:hAnsi="仿宋" w:cs="仿宋" w:hint="eastAsia"/>
          <w:sz w:val="30"/>
          <w:szCs w:val="30"/>
        </w:rPr>
        <w:t>市</w:t>
      </w:r>
      <w:r w:rsidR="00FC418B" w:rsidRPr="00EE69AD">
        <w:rPr>
          <w:rFonts w:ascii="仿宋" w:eastAsia="仿宋" w:hAnsi="仿宋" w:cs="仿宋" w:hint="eastAsia"/>
          <w:sz w:val="30"/>
          <w:szCs w:val="30"/>
        </w:rPr>
        <w:t>疾控中心健康教育所为</w:t>
      </w:r>
      <w:r w:rsidR="00FC418B" w:rsidRPr="00EE69AD">
        <w:rPr>
          <w:rFonts w:ascii="仿宋" w:eastAsia="仿宋" w:hAnsi="仿宋" w:cs="仿宋" w:hint="eastAsia"/>
          <w:sz w:val="30"/>
          <w:szCs w:val="30"/>
        </w:rPr>
        <w:lastRenderedPageBreak/>
        <w:t>落实</w:t>
      </w:r>
      <w:r w:rsidRPr="00685BD8">
        <w:rPr>
          <w:rFonts w:ascii="仿宋" w:eastAsia="仿宋" w:hAnsi="仿宋" w:cs="仿宋" w:hint="eastAsia"/>
          <w:sz w:val="30"/>
          <w:szCs w:val="30"/>
        </w:rPr>
        <w:t>国家</w:t>
      </w:r>
      <w:r w:rsidR="00D03CE7" w:rsidRPr="00EE69AD">
        <w:rPr>
          <w:rFonts w:ascii="仿宋" w:eastAsia="仿宋" w:hAnsi="仿宋" w:cs="仿宋" w:hint="eastAsia"/>
          <w:sz w:val="30"/>
          <w:szCs w:val="30"/>
        </w:rPr>
        <w:t>和湖北省居民</w:t>
      </w:r>
      <w:r w:rsidRPr="00685BD8">
        <w:rPr>
          <w:rFonts w:ascii="仿宋" w:eastAsia="仿宋" w:hAnsi="仿宋" w:cs="仿宋" w:hint="eastAsia"/>
          <w:sz w:val="30"/>
          <w:szCs w:val="30"/>
        </w:rPr>
        <w:t>健康素养监测工作的要求，顺应新形势下信息化建设的需求，研究开发</w:t>
      </w:r>
      <w:r w:rsidR="00D03CE7" w:rsidRPr="00EE69AD">
        <w:rPr>
          <w:rFonts w:ascii="仿宋" w:eastAsia="仿宋" w:hAnsi="仿宋" w:cs="仿宋" w:hint="eastAsia"/>
          <w:sz w:val="30"/>
          <w:szCs w:val="30"/>
        </w:rPr>
        <w:t>居民</w:t>
      </w:r>
      <w:r w:rsidRPr="00685BD8">
        <w:rPr>
          <w:rFonts w:ascii="仿宋" w:eastAsia="仿宋" w:hAnsi="仿宋" w:cs="仿宋" w:hint="eastAsia"/>
          <w:sz w:val="30"/>
          <w:szCs w:val="30"/>
        </w:rPr>
        <w:t>健康素养监测信息系统，包括调查软件和数据管理后台系统，</w:t>
      </w:r>
      <w:r w:rsidR="000D7F8A">
        <w:rPr>
          <w:rFonts w:ascii="仿宋" w:eastAsia="仿宋" w:hAnsi="仿宋" w:cs="仿宋" w:hint="eastAsia"/>
          <w:sz w:val="30"/>
          <w:szCs w:val="30"/>
        </w:rPr>
        <w:t>建立居民健康素养监测信息系统，</w:t>
      </w:r>
      <w:r w:rsidR="00D03CE7" w:rsidRPr="00EE69AD">
        <w:rPr>
          <w:rFonts w:ascii="仿宋" w:eastAsia="仿宋" w:hAnsi="仿宋" w:cs="仿宋" w:hint="eastAsia"/>
          <w:sz w:val="30"/>
          <w:szCs w:val="30"/>
        </w:rPr>
        <w:t>在全市204家社区卫生服务机构设立监测点，每年开展居民健康素养监测，</w:t>
      </w:r>
      <w:r w:rsidR="000D7F8A">
        <w:rPr>
          <w:rFonts w:ascii="仿宋" w:eastAsia="仿宋" w:hAnsi="仿宋" w:cs="仿宋" w:hint="eastAsia"/>
          <w:sz w:val="30"/>
          <w:szCs w:val="30"/>
        </w:rPr>
        <w:t>掌握我市居民健康素养水平和变化趋势；分析我市居民健康素养影响因素，制定有针对性的干预策略；评价卫生计生政策及健康教育项目实施效果；提升健康教育专业人员能力和水平；为政府和卫生计生行政部门制订健康促进政策、策略和措施提供科学依据。</w:t>
      </w:r>
    </w:p>
    <w:p w:rsidR="009A1579" w:rsidRDefault="00685BD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功能模块列表</w:t>
      </w:r>
    </w:p>
    <w:tbl>
      <w:tblPr>
        <w:tblStyle w:val="-"/>
        <w:tblW w:w="8805" w:type="dxa"/>
        <w:tblInd w:w="421" w:type="dxa"/>
        <w:tblLayout w:type="fixed"/>
        <w:tblLook w:val="04A0"/>
      </w:tblPr>
      <w:tblGrid>
        <w:gridCol w:w="555"/>
        <w:gridCol w:w="990"/>
        <w:gridCol w:w="1860"/>
        <w:gridCol w:w="5400"/>
      </w:tblGrid>
      <w:tr w:rsidR="009A1579" w:rsidTr="009A1579">
        <w:trPr>
          <w:cnfStyle w:val="100000000000"/>
        </w:trPr>
        <w:tc>
          <w:tcPr>
            <w:cnfStyle w:val="001000000000"/>
            <w:tcW w:w="555" w:type="dxa"/>
          </w:tcPr>
          <w:p w:rsidR="009A1579" w:rsidRDefault="000D7F8A">
            <w:pPr>
              <w:pStyle w:val="TableNormal"/>
              <w:spacing w:before="0"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 w:val="0"/>
                <w:sz w:val="30"/>
                <w:szCs w:val="30"/>
              </w:rPr>
              <w:t>编号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cnfStyle w:val="1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 w:val="0"/>
                <w:sz w:val="30"/>
                <w:szCs w:val="30"/>
              </w:rPr>
              <w:t>一级模块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cnfStyle w:val="1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 w:val="0"/>
                <w:sz w:val="30"/>
                <w:szCs w:val="30"/>
              </w:rPr>
              <w:t>二级模块</w:t>
            </w:r>
            <w:r>
              <w:rPr>
                <w:rFonts w:ascii="仿宋" w:eastAsia="仿宋" w:hAnsi="仿宋" w:cs="仿宋"/>
                <w:b w:val="0"/>
                <w:sz w:val="30"/>
                <w:szCs w:val="30"/>
              </w:rPr>
              <w:t>/功能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cnfStyle w:val="1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 w:val="0"/>
                <w:sz w:val="30"/>
                <w:szCs w:val="30"/>
              </w:rPr>
              <w:t>说明</w:t>
            </w:r>
          </w:p>
        </w:tc>
      </w:tr>
      <w:tr w:rsidR="009A1579" w:rsidTr="009A1579">
        <w:tc>
          <w:tcPr>
            <w:cnfStyle w:val="001000000000"/>
            <w:tcW w:w="555" w:type="dxa"/>
            <w:vMerge w:val="restart"/>
          </w:tcPr>
          <w:p w:rsidR="009A1579" w:rsidRDefault="000D7F8A">
            <w:pPr>
              <w:pStyle w:val="TableNormal"/>
              <w:spacing w:before="0"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  <w:szCs w:val="30"/>
              </w:rPr>
              <w:t>1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系统管理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用户管理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A9" w:rsidRPr="009571B4" w:rsidRDefault="00CF1749" w:rsidP="00CF1749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全市</w:t>
            </w:r>
            <w:r w:rsidRPr="00CF1749">
              <w:rPr>
                <w:rFonts w:ascii="仿宋" w:eastAsia="仿宋" w:hAnsi="仿宋" w:cs="仿宋"/>
                <w:sz w:val="30"/>
                <w:szCs w:val="30"/>
              </w:rPr>
              <w:t>204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家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社区卫生服务机构</w:t>
            </w:r>
          </w:p>
          <w:p w:rsidR="009A1579" w:rsidRDefault="000805A9" w:rsidP="00CF1749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 w:rsidRPr="009571B4">
              <w:rPr>
                <w:rFonts w:ascii="仿宋" w:eastAsia="仿宋" w:hAnsi="仿宋" w:cs="仿宋" w:hint="eastAsia"/>
                <w:sz w:val="30"/>
                <w:szCs w:val="30"/>
              </w:rPr>
              <w:t>设置</w:t>
            </w:r>
            <w:r w:rsidR="00CF1749">
              <w:rPr>
                <w:rFonts w:ascii="仿宋" w:eastAsia="仿宋" w:hAnsi="仿宋" w:cs="仿宋" w:hint="eastAsia"/>
                <w:sz w:val="30"/>
                <w:szCs w:val="30"/>
              </w:rPr>
              <w:t>调查点</w:t>
            </w:r>
            <w:r w:rsidR="004F59B8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</w:tr>
      <w:tr w:rsidR="009A1579" w:rsidTr="009A1579">
        <w:tc>
          <w:tcPr>
            <w:cnfStyle w:val="001000000000"/>
            <w:tcW w:w="555" w:type="dxa"/>
            <w:vMerge/>
          </w:tcPr>
          <w:p w:rsidR="009A1579" w:rsidRDefault="009A1579">
            <w:pPr>
              <w:pStyle w:val="TableNormal"/>
              <w:spacing w:before="0"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1579" w:rsidRDefault="009A1579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机构管理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374F1E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区疾控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中心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、</w:t>
            </w: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市疾控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中心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分别有相应的管理权限</w:t>
            </w:r>
            <w:r w:rsidR="004F59B8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</w:tr>
      <w:tr w:rsidR="009A1579" w:rsidTr="009A1579">
        <w:tc>
          <w:tcPr>
            <w:cnfStyle w:val="001000000000"/>
            <w:tcW w:w="555" w:type="dxa"/>
          </w:tcPr>
          <w:p w:rsidR="009A1579" w:rsidRDefault="000D7F8A">
            <w:pPr>
              <w:pStyle w:val="TableNormal"/>
              <w:spacing w:before="0"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业务系统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问卷调查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CF1749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 w:rsidRPr="00CF1749">
              <w:rPr>
                <w:rFonts w:ascii="仿宋" w:eastAsia="仿宋" w:hAnsi="仿宋" w:cs="仿宋" w:hint="eastAsia"/>
                <w:sz w:val="30"/>
                <w:szCs w:val="30"/>
              </w:rPr>
              <w:t>包括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居民健康素养调查问卷，其中包括</w:t>
            </w:r>
            <w:r w:rsidRPr="00CF1749">
              <w:rPr>
                <w:rFonts w:ascii="仿宋" w:eastAsia="仿宋" w:hAnsi="仿宋" w:cs="仿宋" w:hint="eastAsia"/>
                <w:sz w:val="30"/>
                <w:szCs w:val="30"/>
              </w:rPr>
              <w:t>家庭问卷和个人问卷两部分</w:t>
            </w:r>
            <w:r w:rsidR="004F59B8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</w:p>
        </w:tc>
      </w:tr>
      <w:tr w:rsidR="009A1579" w:rsidTr="009A1579">
        <w:tc>
          <w:tcPr>
            <w:cnfStyle w:val="001000000000"/>
            <w:tcW w:w="555" w:type="dxa"/>
          </w:tcPr>
          <w:p w:rsidR="009A1579" w:rsidRDefault="000D7F8A">
            <w:pPr>
              <w:pStyle w:val="TableNormal"/>
              <w:spacing w:before="0"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统计分析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0D7F8A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监测统计分析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374F1E" w:rsidP="00374F1E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需要统计每一道题的正确率，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</w:t>
            </w: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计算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全市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调查对象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和</w:t>
            </w: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各个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>区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调查对象</w:t>
            </w: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健康素养整体水平，</w:t>
            </w:r>
            <w:r w:rsidR="000805A9" w:rsidRPr="009571B4">
              <w:rPr>
                <w:rFonts w:ascii="仿宋" w:eastAsia="仿宋" w:hAnsi="仿宋" w:cs="仿宋" w:hint="eastAsia"/>
                <w:sz w:val="30"/>
                <w:szCs w:val="30"/>
              </w:rPr>
              <w:t>以及</w:t>
            </w:r>
            <w:r w:rsidRPr="00374F1E">
              <w:rPr>
                <w:rFonts w:ascii="仿宋" w:eastAsia="仿宋" w:hAnsi="仿宋" w:cs="仿宋" w:hint="eastAsia"/>
                <w:sz w:val="30"/>
                <w:szCs w:val="30"/>
              </w:rPr>
              <w:t>三个方面六个维度的健康素养水平</w:t>
            </w:r>
            <w:r w:rsidR="000805A9">
              <w:rPr>
                <w:rFonts w:ascii="仿宋" w:eastAsia="仿宋" w:hAnsi="仿宋" w:cs="仿宋" w:hint="eastAsia"/>
                <w:sz w:val="30"/>
                <w:szCs w:val="30"/>
              </w:rPr>
              <w:t>。</w:t>
            </w:r>
            <w:r>
              <w:rPr>
                <w:rFonts w:ascii="仿宋" w:eastAsia="仿宋" w:hAnsi="仿宋" w:cs="仿宋" w:hint="eastAsia"/>
                <w:sz w:val="30"/>
                <w:szCs w:val="30"/>
              </w:rPr>
              <w:t xml:space="preserve">  </w:t>
            </w:r>
          </w:p>
        </w:tc>
      </w:tr>
      <w:tr w:rsidR="009A1579" w:rsidTr="009A1579">
        <w:tc>
          <w:tcPr>
            <w:cnfStyle w:val="001000000000"/>
            <w:tcW w:w="555" w:type="dxa"/>
          </w:tcPr>
          <w:p w:rsidR="009A1579" w:rsidRDefault="009A1579">
            <w:pPr>
              <w:pStyle w:val="TableNormal"/>
              <w:spacing w:before="0" w:line="56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9A1579" w:rsidRDefault="009A1579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9A1579">
            <w:pPr>
              <w:pStyle w:val="TableNormal"/>
              <w:spacing w:before="0" w:line="560" w:lineRule="exact"/>
              <w:jc w:val="center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79" w:rsidRDefault="009A1579">
            <w:pPr>
              <w:pStyle w:val="TableNormal"/>
              <w:spacing w:before="0" w:line="560" w:lineRule="exact"/>
              <w:jc w:val="left"/>
              <w:cnfStyle w:val="000000000000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A1579" w:rsidRDefault="009A1579"/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功能描述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3.1用户层级：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整体的管理层级:社区调查——》区疾控——》市疾控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3.2操作界面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①手机端，使用对象为204个监测点的调查员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②PC管理端：区疾控管理者，市疾控管理者。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3.3 审核有效信息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①有效信息的收集，管理平台来甄别，排重，对数据进行筛选（通过时长）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②区级需要通过时长，问卷时间来审核判定数据的有效性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3.4数据入口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①调查员的安卓手机或者平板上下载安装调查软件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②提前录入调查员信息，进行登录判定</w:t>
      </w:r>
      <w:r w:rsidR="004F59B8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3.5数据管理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数据管理后台系统功能包括调查问卷管理，进度统计，调查员管理、调查点管理， 所有的数据在管理平台可以进行统计，显示健康素养整体水平，三个方面六个维度的健康素养水平，且可以导出excle表格。</w:t>
      </w:r>
    </w:p>
    <w:p w:rsidR="009A1579" w:rsidRDefault="00685BD8">
      <w:pPr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 xml:space="preserve"> </w:t>
      </w:r>
    </w:p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建设方案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4.1建立全市居民健康素养监测信息系统，包括调查</w:t>
      </w:r>
      <w:r w:rsidR="00685BD8">
        <w:rPr>
          <w:rFonts w:ascii="仿宋" w:eastAsia="仿宋" w:hAnsi="仿宋" w:cs="仿宋" w:hint="eastAsia"/>
          <w:sz w:val="30"/>
          <w:szCs w:val="30"/>
        </w:rPr>
        <w:t>软件</w:t>
      </w:r>
      <w:r>
        <w:rPr>
          <w:rFonts w:ascii="仿宋" w:eastAsia="仿宋" w:hAnsi="仿宋" w:cs="仿宋" w:hint="eastAsia"/>
          <w:sz w:val="30"/>
          <w:szCs w:val="30"/>
        </w:rPr>
        <w:t>和</w:t>
      </w:r>
      <w:r>
        <w:rPr>
          <w:rFonts w:ascii="仿宋" w:eastAsia="仿宋" w:hAnsi="仿宋" w:cs="仿宋" w:hint="eastAsia"/>
          <w:sz w:val="30"/>
          <w:szCs w:val="30"/>
        </w:rPr>
        <w:lastRenderedPageBreak/>
        <w:t>数据后台管理系统；</w:t>
      </w:r>
    </w:p>
    <w:p w:rsidR="009A1579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4.2</w:t>
      </w:r>
      <w:r w:rsidR="00685BD8">
        <w:rPr>
          <w:rFonts w:ascii="仿宋" w:eastAsia="仿宋" w:hAnsi="仿宋" w:cs="仿宋" w:hint="eastAsia"/>
          <w:sz w:val="30"/>
          <w:szCs w:val="30"/>
        </w:rPr>
        <w:t xml:space="preserve"> </w:t>
      </w:r>
      <w:r>
        <w:rPr>
          <w:rFonts w:ascii="仿宋" w:eastAsia="仿宋" w:hAnsi="仿宋" w:cs="仿宋" w:hint="eastAsia"/>
          <w:sz w:val="30"/>
          <w:szCs w:val="30"/>
        </w:rPr>
        <w:t>调查问卷包括家庭问卷和个人问卷两部分，</w:t>
      </w:r>
      <w:r w:rsidR="00685BD8" w:rsidRPr="00685BD8">
        <w:rPr>
          <w:rFonts w:ascii="仿宋" w:eastAsia="仿宋" w:hAnsi="仿宋" w:cs="仿宋" w:hint="eastAsia"/>
          <w:sz w:val="30"/>
          <w:szCs w:val="30"/>
        </w:rPr>
        <w:t>整合KISH表抽样功能，确定调查家庭户之后，录入家庭成员信息，系统可根据KISH表匹配规则抽取出被调查对象，避免了人为随意选择调查对象，</w:t>
      </w:r>
      <w:r>
        <w:rPr>
          <w:rFonts w:ascii="仿宋" w:eastAsia="仿宋" w:hAnsi="仿宋" w:cs="仿宋" w:hint="eastAsia"/>
          <w:sz w:val="30"/>
          <w:szCs w:val="30"/>
        </w:rPr>
        <w:t xml:space="preserve">调查过程实现全程无纸化、信息化； </w:t>
      </w:r>
    </w:p>
    <w:p w:rsidR="009A1579" w:rsidRPr="00374F1E" w:rsidRDefault="000D7F8A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4.3数据后台管理系统包括市区两级对问卷质量进行质量控制、 数据审核，分区的现场调查完成情况，根据收集的原始数据进行数据分析，例如：分区、分性别、分年龄段的健康素</w:t>
      </w:r>
      <w:r>
        <w:rPr>
          <w:rFonts w:hint="eastAsia"/>
        </w:rPr>
        <w:t xml:space="preserve"> </w:t>
      </w:r>
      <w:r w:rsidR="00374F1E" w:rsidRPr="00374F1E">
        <w:rPr>
          <w:rFonts w:ascii="仿宋" w:eastAsia="仿宋" w:hAnsi="仿宋" w:cs="仿宋" w:hint="eastAsia"/>
          <w:sz w:val="30"/>
          <w:szCs w:val="30"/>
        </w:rPr>
        <w:t>养水平</w:t>
      </w:r>
      <w:r w:rsidRPr="00374F1E">
        <w:rPr>
          <w:rFonts w:ascii="仿宋" w:eastAsia="仿宋" w:hAnsi="仿宋" w:cs="仿宋" w:hint="eastAsia"/>
          <w:sz w:val="30"/>
          <w:szCs w:val="30"/>
        </w:rPr>
        <w:t>。</w:t>
      </w:r>
    </w:p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附表</w:t>
      </w:r>
    </w:p>
    <w:p w:rsidR="009A1579" w:rsidRDefault="009A1579"/>
    <w:p w:rsidR="009A1579" w:rsidRDefault="009A1579"/>
    <w:tbl>
      <w:tblPr>
        <w:tblStyle w:val="a3"/>
        <w:tblW w:w="8033" w:type="dxa"/>
        <w:tblInd w:w="489" w:type="dxa"/>
        <w:tblLayout w:type="fixed"/>
        <w:tblLook w:val="04A0"/>
      </w:tblPr>
      <w:tblGrid>
        <w:gridCol w:w="2505"/>
        <w:gridCol w:w="1335"/>
        <w:gridCol w:w="4193"/>
      </w:tblGrid>
      <w:tr w:rsidR="009A1579">
        <w:trPr>
          <w:trHeight w:val="332"/>
        </w:trPr>
        <w:tc>
          <w:tcPr>
            <w:tcW w:w="2505" w:type="dxa"/>
          </w:tcPr>
          <w:p w:rsidR="009A1579" w:rsidRDefault="000D7F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335" w:type="dxa"/>
          </w:tcPr>
          <w:p w:rsidR="009A1579" w:rsidRDefault="000D7F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是</w:t>
            </w:r>
            <w:r>
              <w:rPr>
                <w:rFonts w:hint="eastAsia"/>
                <w:b/>
                <w:bCs/>
              </w:rPr>
              <w:t>/</w:t>
            </w:r>
            <w:r>
              <w:rPr>
                <w:rFonts w:hint="eastAsia"/>
                <w:b/>
                <w:bCs/>
              </w:rPr>
              <w:t>否</w:t>
            </w:r>
          </w:p>
        </w:tc>
        <w:tc>
          <w:tcPr>
            <w:tcW w:w="4193" w:type="dxa"/>
          </w:tcPr>
          <w:p w:rsidR="009A1579" w:rsidRDefault="000D7F8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备注（说明）</w:t>
            </w:r>
          </w:p>
        </w:tc>
      </w:tr>
      <w:tr w:rsidR="009A1579">
        <w:trPr>
          <w:trHeight w:val="434"/>
        </w:trPr>
        <w:tc>
          <w:tcPr>
            <w:tcW w:w="2505" w:type="dxa"/>
          </w:tcPr>
          <w:p w:rsidR="009A1579" w:rsidRDefault="000D7F8A">
            <w:r>
              <w:rPr>
                <w:rFonts w:hint="eastAsia"/>
              </w:rPr>
              <w:t>国家健康素养问卷信息采集</w:t>
            </w:r>
          </w:p>
        </w:tc>
        <w:tc>
          <w:tcPr>
            <w:tcW w:w="1335" w:type="dxa"/>
          </w:tcPr>
          <w:p w:rsidR="009A1579" w:rsidRDefault="000D7F8A">
            <w:r>
              <w:rPr>
                <w:rFonts w:hint="eastAsia"/>
              </w:rPr>
              <w:t>是</w:t>
            </w:r>
          </w:p>
        </w:tc>
        <w:tc>
          <w:tcPr>
            <w:tcW w:w="4193" w:type="dxa"/>
          </w:tcPr>
          <w:p w:rsidR="009A1579" w:rsidRDefault="000D7F8A">
            <w:r>
              <w:rPr>
                <w:rFonts w:hint="eastAsia"/>
              </w:rPr>
              <w:t>约</w:t>
            </w:r>
            <w:r>
              <w:rPr>
                <w:rFonts w:hint="eastAsia"/>
              </w:rPr>
              <w:t>70</w:t>
            </w:r>
            <w:r>
              <w:rPr>
                <w:rFonts w:hint="eastAsia"/>
              </w:rPr>
              <w:t>个题目左右</w:t>
            </w:r>
            <w:bookmarkStart w:id="0" w:name="_GoBack"/>
            <w:bookmarkEnd w:id="0"/>
          </w:p>
        </w:tc>
      </w:tr>
      <w:tr w:rsidR="009A1579">
        <w:tc>
          <w:tcPr>
            <w:tcW w:w="2505" w:type="dxa"/>
          </w:tcPr>
          <w:p w:rsidR="009A1579" w:rsidRDefault="000D7F8A">
            <w:r>
              <w:rPr>
                <w:rFonts w:hint="eastAsia"/>
              </w:rPr>
              <w:t>与国家系统（平台）对接</w:t>
            </w:r>
          </w:p>
        </w:tc>
        <w:tc>
          <w:tcPr>
            <w:tcW w:w="1335" w:type="dxa"/>
          </w:tcPr>
          <w:p w:rsidR="009A1579" w:rsidRDefault="000D7F8A">
            <w:r>
              <w:rPr>
                <w:rFonts w:hint="eastAsia"/>
              </w:rPr>
              <w:t>是</w:t>
            </w:r>
          </w:p>
        </w:tc>
        <w:tc>
          <w:tcPr>
            <w:tcW w:w="4193" w:type="dxa"/>
          </w:tcPr>
          <w:p w:rsidR="009A1579" w:rsidRDefault="000D7F8A">
            <w:r>
              <w:rPr>
                <w:rFonts w:hint="eastAsia"/>
              </w:rPr>
              <w:t>国家健康素养系统正在建设中，建成之后希望能对接</w:t>
            </w:r>
          </w:p>
        </w:tc>
      </w:tr>
      <w:tr w:rsidR="009A1579">
        <w:tc>
          <w:tcPr>
            <w:tcW w:w="2505" w:type="dxa"/>
          </w:tcPr>
          <w:p w:rsidR="009A1579" w:rsidRDefault="000D7F8A">
            <w:r>
              <w:rPr>
                <w:rFonts w:hint="eastAsia"/>
              </w:rPr>
              <w:t>是否需要</w:t>
            </w:r>
            <w:r>
              <w:rPr>
                <w:rFonts w:hint="eastAsia"/>
              </w:rPr>
              <w:t>GIS</w:t>
            </w:r>
            <w:r>
              <w:rPr>
                <w:rFonts w:hint="eastAsia"/>
              </w:rPr>
              <w:t>信息展示</w:t>
            </w:r>
          </w:p>
        </w:tc>
        <w:tc>
          <w:tcPr>
            <w:tcW w:w="1335" w:type="dxa"/>
          </w:tcPr>
          <w:p w:rsidR="009A1579" w:rsidRDefault="000D7F8A">
            <w:r>
              <w:rPr>
                <w:rFonts w:hint="eastAsia"/>
              </w:rPr>
              <w:t>是</w:t>
            </w:r>
          </w:p>
        </w:tc>
        <w:tc>
          <w:tcPr>
            <w:tcW w:w="4193" w:type="dxa"/>
          </w:tcPr>
          <w:p w:rsidR="009A1579" w:rsidRDefault="000D7F8A">
            <w:r>
              <w:rPr>
                <w:rFonts w:hint="eastAsia"/>
              </w:rPr>
              <w:t>精确到居委会</w:t>
            </w:r>
          </w:p>
        </w:tc>
      </w:tr>
      <w:tr w:rsidR="009A1579">
        <w:tc>
          <w:tcPr>
            <w:tcW w:w="2505" w:type="dxa"/>
          </w:tcPr>
          <w:p w:rsidR="009A1579" w:rsidRDefault="009A1579"/>
        </w:tc>
        <w:tc>
          <w:tcPr>
            <w:tcW w:w="1335" w:type="dxa"/>
          </w:tcPr>
          <w:p w:rsidR="009A1579" w:rsidRDefault="009A1579"/>
        </w:tc>
        <w:tc>
          <w:tcPr>
            <w:tcW w:w="4193" w:type="dxa"/>
          </w:tcPr>
          <w:p w:rsidR="009A1579" w:rsidRDefault="009A1579"/>
        </w:tc>
      </w:tr>
    </w:tbl>
    <w:p w:rsidR="009A1579" w:rsidRDefault="009A1579"/>
    <w:p w:rsidR="009A1579" w:rsidRDefault="000D7F8A">
      <w:pPr>
        <w:pStyle w:val="2"/>
        <w:numPr>
          <w:ilvl w:val="0"/>
          <w:numId w:val="1"/>
        </w:numPr>
      </w:pPr>
      <w:r>
        <w:rPr>
          <w:rFonts w:hint="eastAsia"/>
        </w:rPr>
        <w:t>参考标准</w:t>
      </w:r>
      <w:r>
        <w:rPr>
          <w:rFonts w:hint="eastAsia"/>
        </w:rPr>
        <w:t>/</w:t>
      </w:r>
      <w:r>
        <w:rPr>
          <w:rFonts w:hint="eastAsia"/>
        </w:rPr>
        <w:t>依据</w:t>
      </w:r>
    </w:p>
    <w:p w:rsidR="009A1579" w:rsidRDefault="004F59B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</w:t>
      </w:r>
      <w:r w:rsidR="000D7F8A">
        <w:rPr>
          <w:rFonts w:ascii="仿宋" w:eastAsia="仿宋" w:hAnsi="仿宋" w:cs="仿宋" w:hint="eastAsia"/>
          <w:sz w:val="30"/>
          <w:szCs w:val="30"/>
        </w:rPr>
        <w:t>国家成人烟草流行调查系统</w:t>
      </w:r>
    </w:p>
    <w:p w:rsidR="009A1579" w:rsidRDefault="004F59B8">
      <w:pPr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</w:t>
      </w:r>
      <w:r w:rsidR="000D7F8A">
        <w:rPr>
          <w:rFonts w:ascii="仿宋" w:eastAsia="仿宋" w:hAnsi="仿宋" w:cs="仿宋" w:hint="eastAsia"/>
          <w:sz w:val="30"/>
          <w:szCs w:val="30"/>
        </w:rPr>
        <w:t>江苏省健康素养监测系统</w:t>
      </w:r>
    </w:p>
    <w:sectPr w:rsidR="009A1579" w:rsidSect="009A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699" w:rsidRDefault="00603699" w:rsidP="00685BD8">
      <w:r>
        <w:separator/>
      </w:r>
    </w:p>
  </w:endnote>
  <w:endnote w:type="continuationSeparator" w:id="1">
    <w:p w:rsidR="00603699" w:rsidRDefault="00603699" w:rsidP="00685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699" w:rsidRDefault="00603699" w:rsidP="00685BD8">
      <w:r>
        <w:separator/>
      </w:r>
    </w:p>
  </w:footnote>
  <w:footnote w:type="continuationSeparator" w:id="1">
    <w:p w:rsidR="00603699" w:rsidRDefault="00603699" w:rsidP="00685BD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458207C"/>
    <w:multiLevelType w:val="singleLevel"/>
    <w:tmpl w:val="D458207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0E7640"/>
    <w:rsid w:val="000805A9"/>
    <w:rsid w:val="000D7F8A"/>
    <w:rsid w:val="00374F1E"/>
    <w:rsid w:val="004D7252"/>
    <w:rsid w:val="004F59B8"/>
    <w:rsid w:val="00603699"/>
    <w:rsid w:val="00685BD8"/>
    <w:rsid w:val="007011AB"/>
    <w:rsid w:val="009571B4"/>
    <w:rsid w:val="009A1579"/>
    <w:rsid w:val="00A91BEE"/>
    <w:rsid w:val="00C66FB5"/>
    <w:rsid w:val="00CF1749"/>
    <w:rsid w:val="00D03CE7"/>
    <w:rsid w:val="00D248EC"/>
    <w:rsid w:val="00D91D42"/>
    <w:rsid w:val="00EE69AD"/>
    <w:rsid w:val="00FB39A2"/>
    <w:rsid w:val="00FC418B"/>
    <w:rsid w:val="019A52B1"/>
    <w:rsid w:val="03D04FAA"/>
    <w:rsid w:val="059E6455"/>
    <w:rsid w:val="09A072B9"/>
    <w:rsid w:val="0A3221EC"/>
    <w:rsid w:val="0C972CE3"/>
    <w:rsid w:val="0DE92512"/>
    <w:rsid w:val="109E17F6"/>
    <w:rsid w:val="15CE5AC1"/>
    <w:rsid w:val="167A3EC8"/>
    <w:rsid w:val="20AB13D6"/>
    <w:rsid w:val="22954DA9"/>
    <w:rsid w:val="246F5A7F"/>
    <w:rsid w:val="257200C8"/>
    <w:rsid w:val="2E0F6FEB"/>
    <w:rsid w:val="2E3E5E85"/>
    <w:rsid w:val="31385F58"/>
    <w:rsid w:val="340E4DF3"/>
    <w:rsid w:val="357B6F7F"/>
    <w:rsid w:val="36102BD2"/>
    <w:rsid w:val="371D3741"/>
    <w:rsid w:val="3A0E7640"/>
    <w:rsid w:val="3C443DBF"/>
    <w:rsid w:val="42B021CB"/>
    <w:rsid w:val="43C779BF"/>
    <w:rsid w:val="44DB3072"/>
    <w:rsid w:val="47484B79"/>
    <w:rsid w:val="49FD0DA4"/>
    <w:rsid w:val="52254F91"/>
    <w:rsid w:val="53AF528B"/>
    <w:rsid w:val="60CA47BC"/>
    <w:rsid w:val="632A5BA7"/>
    <w:rsid w:val="63440040"/>
    <w:rsid w:val="646B2CED"/>
    <w:rsid w:val="665250EA"/>
    <w:rsid w:val="66AB4C17"/>
    <w:rsid w:val="689D30B6"/>
    <w:rsid w:val="6EE860E5"/>
    <w:rsid w:val="722F100B"/>
    <w:rsid w:val="72B820A1"/>
    <w:rsid w:val="7B3932F3"/>
    <w:rsid w:val="7D624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5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9A157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9A1579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unhideWhenUsed/>
    <w:qFormat/>
    <w:rsid w:val="009A1579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A157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Normal">
    <w:name w:val="TableNormal"/>
    <w:basedOn w:val="a"/>
    <w:uiPriority w:val="99"/>
    <w:qFormat/>
    <w:rsid w:val="009A1579"/>
    <w:pPr>
      <w:spacing w:before="40" w:after="40" w:line="264" w:lineRule="auto"/>
    </w:pPr>
    <w:rPr>
      <w:rFonts w:ascii="Arial" w:eastAsia="宋体" w:hAnsi="Arial" w:cs="宋体"/>
      <w:szCs w:val="20"/>
    </w:rPr>
  </w:style>
  <w:style w:type="table" w:customStyle="1" w:styleId="-">
    <w:name w:val="表格样式-左侧清单"/>
    <w:basedOn w:val="a1"/>
    <w:qFormat/>
    <w:rsid w:val="009A1579"/>
    <w:pPr>
      <w:jc w:val="both"/>
    </w:pPr>
    <w:rPr>
      <w:sz w:val="21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wordWrap/>
        <w:spacing w:line="240" w:lineRule="auto"/>
        <w:jc w:val="center"/>
      </w:pPr>
      <w:rPr>
        <w:rFonts w:eastAsia="黑体"/>
        <w:b/>
        <w:sz w:val="21"/>
      </w:rPr>
      <w:tblPr/>
      <w:tcPr>
        <w:shd w:val="clear" w:color="auto" w:fill="E0E0E0"/>
      </w:tcPr>
    </w:tblStylePr>
    <w:tblStylePr w:type="firstCol">
      <w:pPr>
        <w:jc w:val="both"/>
      </w:pPr>
      <w:rPr>
        <w:rFonts w:eastAsia="宋体"/>
        <w:b w:val="0"/>
        <w:sz w:val="21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paragraph" w:styleId="a4">
    <w:name w:val="header"/>
    <w:basedOn w:val="a"/>
    <w:link w:val="Char"/>
    <w:rsid w:val="00685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85BD8"/>
    <w:rPr>
      <w:kern w:val="2"/>
      <w:sz w:val="18"/>
      <w:szCs w:val="18"/>
    </w:rPr>
  </w:style>
  <w:style w:type="paragraph" w:styleId="a5">
    <w:name w:val="footer"/>
    <w:basedOn w:val="a"/>
    <w:link w:val="Char0"/>
    <w:rsid w:val="00685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85BD8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685BD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4</Pages>
  <Words>241</Words>
  <Characters>1380</Characters>
  <Application>Microsoft Office Word</Application>
  <DocSecurity>0</DocSecurity>
  <Lines>11</Lines>
  <Paragraphs>3</Paragraphs>
  <ScaleCrop>false</ScaleCrop>
  <Company>Microsoft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小叉991</dc:creator>
  <cp:lastModifiedBy>lenovo</cp:lastModifiedBy>
  <cp:revision>8</cp:revision>
  <dcterms:created xsi:type="dcterms:W3CDTF">2018-03-27T07:41:00Z</dcterms:created>
  <dcterms:modified xsi:type="dcterms:W3CDTF">2018-04-02T02:35:00Z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