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cs="宋体"/>
          <w:b w:val="0"/>
          <w:bCs w:val="0"/>
          <w:color w:val="000000"/>
          <w:sz w:val="21"/>
          <w:szCs w:val="28"/>
          <w:lang w:val="en-US" w:eastAsia="zh-CN"/>
        </w:rPr>
      </w:pPr>
      <w:bookmarkStart w:id="0" w:name="_GoBack"/>
      <w:r>
        <w:rPr>
          <w:rFonts w:hint="eastAsia" w:ascii="Times New Roman" w:hAnsi="Times New Roman" w:eastAsia="宋体" w:cs="宋体"/>
          <w:b w:val="0"/>
          <w:bCs w:val="0"/>
          <w:color w:val="000000"/>
          <w:sz w:val="21"/>
          <w:szCs w:val="28"/>
          <w:lang w:val="en-US" w:eastAsia="zh-CN"/>
        </w:rPr>
        <w:t>判断题库：</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1、健康不仅仅是指身体没有疾病，而是指身体、心理都处于良好状态。（B）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：世界卫生组织（WHO）对健康的定义：健康不仅仅是指身体没有疾病、不虚弱，而是指身体、心理和社会适应三个方面都处于良好状态。</w:t>
      </w:r>
    </w:p>
    <w:p>
      <w:pPr>
        <w:rPr>
          <w:rFonts w:hint="eastAsia" w:ascii="Times New Roman" w:hAnsi="Times New Roman" w:eastAsia="宋体" w:cs="宋体"/>
          <w:b w:val="0"/>
          <w:bCs w:val="0"/>
          <w:color w:val="000000"/>
          <w:sz w:val="21"/>
          <w:szCs w:val="28"/>
          <w:lang w:val="en-US" w:eastAsia="zh-CN"/>
        </w:rPr>
      </w:pPr>
    </w:p>
    <w:p>
      <w:pPr>
        <w:numPr>
          <w:ilvl w:val="0"/>
          <w:numId w:val="1"/>
        </w:num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自然人的身心健康受法律保护，任何组织或者个人不得侵害他人的健康权。（A）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：《中华人民共和国民法典》第一千零四条规定“自然人享有健康权。自然人的身心健康受法律保护。任何组织或者个人不得侵害他人的健康权。”</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3、气候变化和极端天气事件的发生可能影响健康。（A）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：气候变化和极端天气事件的发生可能影响健康，如低温寒潮天气可导致冻伤，高温热浪天气可导致中暑，极端天气可导致基础疾病变化。</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4、无节制地消耗资源和污染环境是造成生态环境恶化的根源。（A）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：无节制地消耗资源和污染环境是造成生态环境恶化的根源，每个人都应该自觉养成节约资源、不污染环境的良好习惯，倡导文明健康、绿色低碳、简约适度的生活方式。</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5、国家提倡18周岁至60周岁的健康公民自愿献血。（B）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：《中华人民共和国献血法》规定，“国家提倡18周岁至55周岁的健康公民自愿献血”。</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6、对残疾人和康复后的精神障碍患者，单位和学校应该理解、关心和接纳他们，为他们提供适当的工作和学习条件。（A）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：每个人都应当关爱、帮助、不歧视病残人员，对残疾人和康复后的精神障碍患者，单位和学校应该理解、关心和接纳他们，为他们提供适当的工作和学习条件。</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7、艾滋病、乙肝等传染病患者及病原携带者，应得到人们的理解、关爱和帮助。（A）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：艾滋病、乙肝等传染病患者及病原携带者是疾病的受害者，应得到人们的理解、关爱和帮助，这不仅是预防、控制传染病流行的重要措施，也是经济社会稳定有序发展的需要，更是人类文明进步的表现。</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8、保护口腔健康，牙刷要保持清洁，一般每6个月更换一次，出现刷毛卷曲应立即更换。（B）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：保护口腔健康，不与他人共用牙刷和刷牙杯，牙刷要保持清洁，一般每3个月更换一次，出现刷毛卷曲应立即更换。</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9、成年人一般每天需要7～8小时睡眠。（A）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：睡眠时长存在个体差异，成年人一般每天需要7～8小时睡眠，高中生8小时，初中生9小时。</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10、水果和蔬菜的营养价值差不多，可以相互替代。（B）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：虽然水果和蔬菜都含有丰富的维生素和矿物质，但它们的营养成分有所不同，是不可以相互替代的。大部分蔬菜在加热制作的过程中，维生素C会有较大的损失，这也是蔬菜、水果不可相互替代的原因之一。</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11、预防流感最好的办法是服用抗生素。（B）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：预防流感最有效的措施是接种流感疫苗。病毒和细菌都可以引起感冒，生活中大多数感冒是由病毒引起的，抗生素对其无效，不要盲目用药。</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12、定期进行健康体检，检查中若发现健康问题，只要没有不适症状，不需要治疗。（B）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：检查中若发现健康问题，应及时就医，做到早发现、早诊断、早治疗，切莫因为无症状而忽视其危害。</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13、成年人正常腋下体温为36～37℃。（A）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：成年人正常腋下体温为36～37℃，运动或进食后体温会略微升高。</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14、呼吸频率低于12次/分为呼吸过缓。（A）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：成年人安静状态下正常呼吸频率为16～20次/分，呼吸频率低于12次/分为呼吸过缓。</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15、成年人安静状态下心率超过120次/分为心动过速，低于60次/分为心动过缓。（B）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：成年人安静状态下正常心率为60～100次/分，超过100次/分为心动过速，低于60次/分为心动过缓。</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16、传染源、传播介质和易感人群是传染病流行的三个环节。（B）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：传染源、传播途径和易感人群是传染病流行的三个环节，防控传染病人人有责。“传播介质” 表述不严谨（如空气、水是介质，飞沫传播、接触传播是途径）。</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17、慢性呼吸系统疾病患者和老年人接种肺炎球菌疫苗能有效预防肺炎球菌感染引起的肺炎。（A）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：接种肺炎球菌疫苗能有效预防肺炎球菌感染引起的肺炎、菌血症、脑膜炎、中耳炎等疾病。</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18、慢性呼吸系统疾病患者和老年人接种流感疫苗可减少感染流感病毒的机会。（A）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：慢性呼吸系统疾病患者和老年人接种流感疫苗可减少感染流感病毒的机会或减轻感染流感病毒后的症状。</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19、日常生活和工作接触不会传播艾滋病、乙肝和丙肝。（A）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：艾滋病、乙肝和丙肝通过血液、性接触和母婴三种途径传播，</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日常生活和工作接触不会传播。</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20、乙肝病毒和丙肝病毒能通过空气、水或食物传播。（B）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：乙肝和丙肝通过血液、性接触和母婴三种途径传播，不会通过空气、水或食物传播。</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21、艾滋病可以通过握手或拥抱传播。（B）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艾滋病不会通过握手或拥抱传播，HIV主要存在于艾滋病患者和HIV感染者的血液、精液、阴道分泌物、乳汁等体液中。完整的皮肤能够有效地阻挡病毒的入侵，只要皮肤没有破损，接触到艾滋病患者体表正常的汗液等分泌物是不会感染艾滋病的。</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22、艾滋病会通过蚊虫叮咬传播。（B）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：艾滋病通过血液、性接触和母婴三种途径传播，蚊子叮咬不会传播艾滋病，血液中的HIV会在蚊子的消化系统中被灭活。另外，蚊子口器上残留的血液量极少，所携带的病毒数量远远不足以引起新个体的感染。</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23、感染了HIV等同于得了艾滋病。（B）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：感染了HIV并不等同于得了艾滋病。人体感染HIV后，进展到一定程度，免疫系统严重受损，人体会出现各种机会性感染和肿瘤时，才被称为艾滋病。</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24、HIV阳性母亲一定会把病毒传给孩子。（B）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HIV阳性母亲不一定会把病毒传给孩子，在没有任何干预措施的情况下，母婴传播的概率大约为15%-45%。而通过有效的母婴阻断措施，包括孕期抗病毒治疗、选择安全分娩方式和避免母乳喂养，母婴传播的风险可以降低到2%以下。</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25、与艾滋病人共用餐具会感染艾滋病。（B）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：与艾滋病患者共用餐具不会感染艾滋病。HIV在唾液中的病毒含量极低，远远达不到引起感染的程度。而且HIV在环境中非常脆弱，一旦离开人体很快就会失去活性。</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26、出现咳嗽、咳痰2周以上，或痰中带血，应及时到正规医疗机构检查是否得了肺结核。（A）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：咳嗽、咳痰2周以上或痰中带血是肺结核的主要可疑症状，应及时到正规医疗机构就诊。</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27、小时候胖，长大就会瘦的。（B）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：对肥胖儿童进行从儿童期到成年期的追踪调查后发现：今天的肥胖成人，可能就是昨天的“小胖墩”。肥胖儿童较正常孩子多出几倍的脂肪细胞。这些多出的脂肪细胞将会伴随孩子一生。</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28、苍蝇可以传播登革热。（B）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：苍蝇可以传播霍乱、痢疾、伤寒等消化道疾病。登革热由伊蚊传播。</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29、人和人接触会传染登革热。（B）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：登革热是一种蚊媒传染病，主要通过伊蚊叮咬传播，一般不发生人传人。</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30、登革热主要由“患者→伊蚊→其他人”的途径传播。（A）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：登革热患者或隐性感染者被伊蚊叮咬后，病毒在伊蚊体内经过增殖，再通过叮咬将病毒传播给人。</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31、运动训练应包括运动前的热身和运动后的放松。（A）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：运动训练应包括运动前的热身（10 min）和运动 后的放松（10~15 min）。</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32、老年人肌少症发病率高，运动是关键的防治手段。（A）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：运动能显著增加老年人的肌肉质量、增强肌肉力量。</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 xml:space="preserve">33、蔬菜和生肉应该与熟肉、凉菜用不同的砧板。（A） </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：生、熟食品要分开存放和加工，防止出现食品交叉污染，预防食源性疾病。</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34、老年人戒烟意义不大。（B）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：任何年龄戒烟均可获益。</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 xml:space="preserve">35、科学健身，贵在坚持，健康成年人每周应进行2～3次抗阻训练。（A） </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：抗阻运动是指肌肉为了对抗阻力所进行的主动运动，能够刺激肌肉生长、增强肌肉力量、提升肌肉耐力。健康成年人每周应进行2～3次抗阻训练。</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 xml:space="preserve">36、吸“低焦油卷烟”会降低吸烟带来的危害。（B） </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吸烟者在吸“低焦油卷烟”的过程中存在“吸烟补偿行为”，包括用手指和嘴唇堵住滤嘴上的透气孔、加大吸入烟草烟雾量和增加吸卷烟支数等。“吸烟补偿行为”使吸烟者吸入的焦油和尼古丁等有害成分并未减少。</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 xml:space="preserve">37、不论在家还是在外就餐，都建议使用公筷公勺或分餐。（A） </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：不论在家还是在外就餐，使用公筷公勺或分餐，既可保证饮食安全，预防传染病，还有利于控制进餐量，实现合理膳食。</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 xml:space="preserve">38、改善室内空气质量的有效方法是开窗通风。（A） </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：开窗通风可有效改善室内空气质量，减少室内致病微生物和其他污染物的含量，降低室内二氧化碳和有害气体的浓度。</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 xml:space="preserve">39、合理用药，能肌注不口服，能输液不肌注。（B） </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：合理用药，能不用就不用，能少用就不多用；能口服不肌注，能肌注不输液，遵医嘱使用抗微生物药物。</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 xml:space="preserve">40、毒品成瘾是一种具有高复发性的慢性脑疾病。（A） </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：任何毒品都具有成瘾性，毒品成瘾是一种具有高复发性的慢性脑疾病，对毒品产生一种强烈的心理渴求和强迫性、冲动性、不顾后果的用药行为。一旦吸毒成瘾，必须进行戒毒治疗。</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 xml:space="preserve">41、如果发生天然气泄漏，应立即关闭阀门，打开门窗。（A） </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：发生天然气泄漏时，立即关闭阀门，打开门窗，可以使室内空气流通，降低天然气的浓度，降低爆炸风险。</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 xml:space="preserve">42、环境与健康无关。（B） </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：环境与健康息息相关，良好的生态环境是人类生存和发展的基础，人类所患的许多疾病都与环境污染有很大关系。</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 xml:space="preserve">43、符合献血条件的人，献血400毫升会对身体健康造成损害。（B） </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：健康人定期、适量献血是安全、无害的。我国现行的捐献标准为全血每次200～400毫升，献血后，人体造血功能会让血液很快得到补充，不会对健康造成不良影响。</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 xml:space="preserve">44、烧烫伤后应立即涂抹牙膏。（B） </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：发生烧烫伤后，应立即用清洁水源持续冲洗或浸泡伤处降温10-20分钟，直至疼痛减轻。涂牙膏不仅不能治疗烧烫伤，还可能影响医生对伤口的观察和判断，牙膏本身可能含有一定量的细菌，容易引起创面感染。</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 xml:space="preserve">45、一氧化碳中毒者需移至通风处。（A） </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：发现有人一氧化碳中毒，应尽快拨打120急救电话呼救。现场应立即打开门窗，有条件时把中毒者转移到室外通风处，保持呼吸道通畅。</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46、为了止疼可以自行服用镇痛药。（B）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：遵医嘱使用镇痛药，可以治疗或缓解病痛。不合理地长期、大量使用可导致药物依赖。</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47、吸入药物起效快、全身副作用小，慢阻肺患者应长期坚持吸入药物治疗。（A）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：慢阻肺患者应长期坚持吸入药物治疗，吸入药物起效快、全身副作用小、可以联合用药，是较安全的用药方式。</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48、保健食品可以治病。（B）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：保健食品不是药品，保健食品应当以补充膳食营养物质、维持改善机体健康状态或者降低疾病发生风险因素为目的，适用于特定人群食用，不以治疗疾病为目的。</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49、心肺复苏应先人工呼吸再胸外按压。（B）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：心肺复苏包括三个步骤，依次是胸外按压、开放气道和人工呼吸。</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50、电子烟无害，并且可以帮助戒烟。（B）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电子烟的烟油中含有尼古丁、香精、丙二醇等化学物质，使用电子烟会增加心血管疾病和肺部疾病的发病风险，大多数电子烟使用者同时使用卷烟或其他烟草制品，导致健康危害可能会产生叠加。电子烟会对青少年的身心健康和成长造成不良后果，同时会诱导青少年使用卷烟。</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51、发现有人溺水，应第一时间控水。（B）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控水操作可能使溺水者胃内容物流出堵塞呼吸道，也会延误心跳停止患者开始心肺复苏的最佳时机。将溺水者救上岸后，应先检查溺水者是否有呼吸和心跳，清除其口鼻中的淤泥与杂草。如无呼吸心跳，应立即进行心肺复苏；如有呼吸心跳，让溺水者侧卧，保持呼吸道通畅，注意保暖。</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52、青少年不会得骨质疏松症。（B）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导致骨质疏松症的主要危险因素包括日照不足、钙和维生素D缺乏、蛋白质摄入过多或不足、高盐（钠）饮食、吸烟、过量饮酒、过多饮用咖啡和/或碳酸饮料、体力活动过少、体重过低、使用影响骨代谢的药物等，骨质疏松症并非老年人的专利，年轻人也可能因为不良生活习惯或其他疾病等因素而受到影响，得骨质疏松症。</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53、睡眠不足不会导致肥胖。（B）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：经常熬夜、睡眠不足、作息无规律，可引起内分泌紊乱，脂肪代谢异常，导致“过劳肥”。</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54、发现有幼虫孳生的积水，应倾倒在水泥地或泥地上。（A）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：发现有幼虫孳生的积水，不要倒入下水道中，应倾倒在水泥地或泥地上，使幼虫暴露在干燥的环境中，导致幼虫死亡。</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55、登革热主要通过呼吸道传播。（B）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：登革热是由登革病毒引起的急性病毒性疾病，通过伊蚊叮咬在人群中传播。</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56、BMI=体重（kg）/身高（m）²，BMI在24至28之间被定义为超重。（A）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：体质指数（BMI）是衡量人体胖瘦程度的标准，我国健康成年人的BMI正常范围在18.5至24之间。BMI在24至28之间被定义为超重。</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57、减肥期间每天食盐摄入量不超过5g，烹调油不超过20~25g，添加糖的摄入量最好控制在25g以下。（A）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：国家卫健委发布的《成人肥胖食养指南（2024年版）》指出，减肥期间饮食要清淡，每天食盐摄入量不超过5g，烹调油不超过20~25g，添加糖的摄入量最好控制在25g以下。</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58、科学减肥，应该定时定量规律进餐，进餐宜细嚼慢咽。（A）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：摄入同样的食物，细嚼慢咽有利于减少总食量，减缓进餐速度，可以增加饱腹感，降低饥饿感。</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59、想要减肥，可以适当改变进餐顺序，按照“蔬菜一肉类一主食”的顺序进餐。（A）</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：按照“蔬菜一肉类一主食”的顺序进餐，有助于减少高能量食物的进食量。</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eastAsia="宋体" w:cs="宋体"/>
          <w:b w:val="0"/>
          <w:bCs w:val="0"/>
          <w:color w:val="000000"/>
          <w:sz w:val="21"/>
          <w:szCs w:val="28"/>
          <w:lang w:val="en-US" w:eastAsia="zh-CN"/>
        </w:rPr>
        <w:t>60、肥胖患者减重的运动原则是抗阻运动为主，中低强度有氧运动为辅，每周进行150~300分钟抗阻运动。（B）</w:t>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A、</w:t>
      </w:r>
      <w:r>
        <w:rPr>
          <w:rFonts w:hint="eastAsia" w:ascii="Times New Roman" w:hAnsi="Times New Roman" w:eastAsia="宋体"/>
          <w:sz w:val="21"/>
          <w:lang w:val="en-US" w:eastAsia="zh-CN"/>
        </w:rPr>
        <w:t>对</w:t>
      </w:r>
      <w:r>
        <w:rPr>
          <w:rFonts w:hint="default" w:ascii="Times New Roman" w:hAnsi="Times New Roman" w:eastAsia="宋体"/>
          <w:sz w:val="21"/>
          <w:lang w:val="en-US" w:eastAsia="zh-CN"/>
        </w:rPr>
        <w:tab/>
      </w:r>
    </w:p>
    <w:p>
      <w:pPr>
        <w:rPr>
          <w:rFonts w:hint="default" w:ascii="Times New Roman" w:hAnsi="Times New Roman" w:eastAsia="宋体"/>
          <w:sz w:val="21"/>
          <w:lang w:val="en-US" w:eastAsia="zh-CN"/>
        </w:rPr>
      </w:pPr>
      <w:r>
        <w:rPr>
          <w:rFonts w:hint="default" w:ascii="Times New Roman" w:hAnsi="Times New Roman" w:eastAsia="宋体"/>
          <w:sz w:val="21"/>
          <w:lang w:val="en-US" w:eastAsia="zh-CN"/>
        </w:rPr>
        <w:t>B、</w:t>
      </w:r>
      <w:r>
        <w:rPr>
          <w:rFonts w:hint="eastAsia" w:ascii="Times New Roman" w:hAnsi="Times New Roman" w:eastAsia="宋体"/>
          <w:sz w:val="21"/>
          <w:lang w:val="en-US" w:eastAsia="zh-CN"/>
        </w:rPr>
        <w:t>错</w:t>
      </w:r>
    </w:p>
    <w:p>
      <w:pPr>
        <w:rPr>
          <w:rFonts w:hint="eastAsia" w:ascii="Times New Roman" w:hAnsi="Times New Roman" w:eastAsia="宋体" w:cs="宋体"/>
          <w:b w:val="0"/>
          <w:bCs w:val="0"/>
          <w:color w:val="000000"/>
          <w:sz w:val="21"/>
          <w:szCs w:val="28"/>
          <w:lang w:val="en-US" w:eastAsia="zh-CN"/>
        </w:rPr>
      </w:pPr>
      <w:r>
        <w:rPr>
          <w:rFonts w:hint="eastAsia" w:ascii="Times New Roman" w:hAnsi="Times New Roman" w:cs="宋体"/>
          <w:b w:val="0"/>
          <w:bCs w:val="0"/>
          <w:color w:val="000000"/>
          <w:sz w:val="21"/>
          <w:szCs w:val="28"/>
          <w:lang w:val="en-US" w:eastAsia="zh-CN"/>
        </w:rPr>
        <w:t>答案解析</w:t>
      </w:r>
      <w:r>
        <w:rPr>
          <w:rFonts w:hint="eastAsia" w:ascii="Times New Roman" w:hAnsi="Times New Roman" w:eastAsia="宋体" w:cs="宋体"/>
          <w:b w:val="0"/>
          <w:bCs w:val="0"/>
          <w:color w:val="000000"/>
          <w:sz w:val="21"/>
          <w:szCs w:val="28"/>
          <w:lang w:val="en-US" w:eastAsia="zh-CN"/>
        </w:rPr>
        <w:t>：肥胖患者减重的运动原则是中低强度有氧运动为主，抗阻运动为辅，每周进行150~300分钟，中等强度的有氧运动每周5~7天，至少隔天运动1次。</w:t>
      </w: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p>
    <w:p>
      <w:pPr>
        <w:rPr>
          <w:rFonts w:hint="eastAsia" w:ascii="Times New Roman" w:hAnsi="Times New Roman" w:eastAsia="宋体" w:cs="宋体"/>
          <w:b w:val="0"/>
          <w:bCs w:val="0"/>
          <w:color w:val="000000"/>
          <w:sz w:val="21"/>
          <w:szCs w:val="28"/>
          <w:lang w:val="en-US" w:eastAsia="zh-CN"/>
        </w:rPr>
      </w:pPr>
    </w:p>
    <w:bookmarkEnd w:id="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22"/>
      <w:rPr>
        <w:rFonts w:ascii="Arial" w:hAnsi="Arial" w:eastAsia="Arial" w:cs="Arial"/>
        <w:sz w:val="18"/>
        <w:szCs w:val="18"/>
      </w:rPr>
    </w:pPr>
    <w:r>
      <w:rPr>
        <w:rFonts w:ascii="Arial" w:hAnsi="Arial" w:eastAsia="Arial" w:cs="Arial"/>
        <w:spacing w:val="6"/>
        <w:sz w:val="18"/>
        <w:szCs w:val="18"/>
      </w:rPr>
      <w:t>29</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AA9C0"/>
    <w:multiLevelType w:val="singleLevel"/>
    <w:tmpl w:val="1D5AA9C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986A3"/>
    <w:rsid w:val="004A6288"/>
    <w:rsid w:val="00F365B1"/>
    <w:rsid w:val="12C05B4B"/>
    <w:rsid w:val="1ACE75AD"/>
    <w:rsid w:val="2CBC263E"/>
    <w:rsid w:val="2FAE23C2"/>
    <w:rsid w:val="3298322E"/>
    <w:rsid w:val="34126A7A"/>
    <w:rsid w:val="3952680B"/>
    <w:rsid w:val="3FF7811B"/>
    <w:rsid w:val="46113203"/>
    <w:rsid w:val="46607EE1"/>
    <w:rsid w:val="4CCE6A8F"/>
    <w:rsid w:val="4D5B2EF1"/>
    <w:rsid w:val="4F6B3C13"/>
    <w:rsid w:val="4FB976D6"/>
    <w:rsid w:val="506E2098"/>
    <w:rsid w:val="52EB3A96"/>
    <w:rsid w:val="57BE00FE"/>
    <w:rsid w:val="5BB986A3"/>
    <w:rsid w:val="665B4BFD"/>
    <w:rsid w:val="6A2F4117"/>
    <w:rsid w:val="6ED3DD88"/>
    <w:rsid w:val="6FCFC3A4"/>
    <w:rsid w:val="72473609"/>
    <w:rsid w:val="77FF26F3"/>
    <w:rsid w:val="78882EF5"/>
    <w:rsid w:val="7BDF6DAF"/>
    <w:rsid w:val="7EC3CA21"/>
    <w:rsid w:val="A3F5BBB9"/>
    <w:rsid w:val="BFF73DDE"/>
    <w:rsid w:val="DEC62530"/>
    <w:rsid w:val="DFC87E47"/>
    <w:rsid w:val="EDBAB6D7"/>
    <w:rsid w:val="F0EFCF78"/>
    <w:rsid w:val="F8F787B9"/>
    <w:rsid w:val="F9F73DDA"/>
    <w:rsid w:val="FEFBDC08"/>
    <w:rsid w:val="FF3B8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587</Words>
  <Characters>598</Characters>
  <Lines>0</Lines>
  <Paragraphs>0</Paragraphs>
  <TotalTime>5</TotalTime>
  <ScaleCrop>false</ScaleCrop>
  <LinksUpToDate>false</LinksUpToDate>
  <CharactersWithSpaces>610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2023-05-19T11:35:00Z</dcterms:created>
  <dc:creator>陈欢</dc:creator>
  <cp:lastModifiedBy>whcdc</cp:lastModifiedBy>
  <dcterms:modified xsi:type="dcterms:W3CDTF">2025-05-28T08:30:07Z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2D4C0F6DAE8D5721119D6564DE77C458_41</vt:lpwstr>
  </property>
  <property fmtid="{D5CDD505-2E9C-101B-9397-08002B2CF9AE}" pid="4" name="KSOTemplateDocerSaveRecord">
    <vt:lpwstr>eyJoZGlkIjoiNDgyMDAwZjI1Y2RlODg2MzgwZjE2NjBjZjhmZjhhZDciLCJ1c2VySWQiOiIzMTM1Mjg3NjIifQ==</vt:lpwstr>
  </property>
</Properties>
</file>